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Lista obecności na wydarzeniu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“...................................................................................................................”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termin……………………….miejsce………………………………….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4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170"/>
        <w:gridCol w:w="4460"/>
        <w:gridCol w:w="4404"/>
        <w:tblGridChange w:id="0">
          <w:tblGrid>
            <w:gridCol w:w="1170"/>
            <w:gridCol w:w="4460"/>
            <w:gridCol w:w="4404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62"/>
                <w:tab w:val="right" w:leader="none" w:pos="6933"/>
              </w:tabs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L.p.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62"/>
                <w:tab w:val="right" w:leader="none" w:pos="6933"/>
              </w:tabs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Imię i nazwisko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62"/>
                <w:tab w:val="right" w:leader="none" w:pos="6933"/>
              </w:tabs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Podpis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62"/>
                <w:tab w:val="right" w:leader="none" w:pos="6933"/>
              </w:tabs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62"/>
                <w:tab w:val="right" w:leader="none" w:pos="6933"/>
              </w:tabs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62"/>
                <w:tab w:val="right" w:leader="none" w:pos="6933"/>
              </w:tabs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62"/>
                <w:tab w:val="right" w:leader="none" w:pos="6933"/>
              </w:tabs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62"/>
                <w:tab w:val="right" w:leader="none" w:pos="6933"/>
              </w:tabs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62"/>
                <w:tab w:val="right" w:leader="none" w:pos="6933"/>
              </w:tabs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62"/>
                <w:tab w:val="right" w:leader="none" w:pos="6933"/>
              </w:tabs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62"/>
                <w:tab w:val="right" w:leader="none" w:pos="6933"/>
              </w:tabs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62"/>
                <w:tab w:val="right" w:leader="none" w:pos="6933"/>
              </w:tabs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62"/>
                <w:tab w:val="right" w:leader="none" w:pos="6933"/>
              </w:tabs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10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KLAUZULA INFORMACYJNA O PRZETWARZANIU DANYCH OSOBOWYCH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1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Zgodnie z ogólnym rozporządzenia Parlamentu Europejskiego i Rady (UE) 2016/679 z dnia 27 kwietnia 2016 r. w sprawie ochrony osób ﬁzycznych w związku z przetwarzaniem danych osobowych i w sprawie swobodnego przepływu takich danych oraz uchylenia dyrektywy 95/46/WE (zwanego dalej Rozporządzenia RODO) informujemy iż: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232" w:right="0" w:hanging="23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Administratorem Pani/Pana danych osobowych jest Fundacja Imienia Stefana Artwińskiego, Al. IX Wieków Kielc 8/18, 25-516 Kielce , NIP: 9592005762, KRS: 0000725752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232" w:right="0" w:hanging="23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Kontakt do administratora: centrum@artwinski.org.pl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1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Administrator będzie przetwarzał następujące Pani/Pana dane osobowe: imię, nazwisko, wizerunek.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1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Pani/Pana dane osobowe przetwarzane będą w związku z procedowaniem wniosku o wsparcie inicjatywy lokalnej oraz realizacji Inicjatywy w ramach Świętokrzyskiego Funduszu Lokalnego: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 podstawie art. 6 ust. 1 lit. a) osoba, której dane dotyczą wyraziła zgodę na przetwarzanie swoich danych osobowych w jednym lub większej liczbie określonych celów;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 podstawie art. 6 ust. 1 lit. b) przetwarzanie jest niezbędne do wykonania umowy, której stroną jest osoba, której dane dotyczą, lub do podjęcia działań na żądanie osoby, której dane dotyczą, przed zawarciem umowy;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 podstawie art. 6 ust. 1 lit. c) przetwarzanie jest niezbędne do wypełnienia obowiązku prawnego ciążącego na administratorze;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 podstawie art. 6 ust. 1 lit. d)przetwarzanie jest niezbędne do ochrony żywotnych interesów osoby, której dane dotyczą, lub innej osoby fizycznej;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 podstawie art. 6 ust. 1 lit. e) przetwarzanie jest niezbędne do wykonania zadania realizowanego w interesie publicznym lub w ramach sprawowania władzy publicznej powierzonej administratorowi;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 podstawie art. 6 ust. 1 lit. f) przetwarzanie jest niezbędne do celów wynikających z prawnie uzasadnionych interesów realizowanych przez administratora lub przez stronę trzecią,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5.Odbiorcą Pani/Pana danych osobowych będą organy administracji publicznej, jeżeli jest to niezbędne do wypełnienia obowiązku prawnego, jak również instytucje, które wykażą w tym celu interes prawny. Ponadto dane osobowe będą udostępniane ekspertom dokonującym oceny wniosków w zakresie niezbędnym do realizacji zadań w Projekcie.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1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 Pani/Pana dane osobowe nie będą przekazywane do państwa trzeciego/organizacji międzynarodowej. Pani/Pana dane osobowe będą przechowywane przez 10 lat od zakończenia roku, w którym dane pozyskano.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1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7. Posiada Pani/Pan prawo dostępu do treści swoich danych, prawo do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1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 Ma Pani/Pan prawo wniesienia skargi do Prezesa UODO, gdy uzna Pani/Pan, iż przetwarzanie danych osobowych narusza przepisy ogólnego rozporządzenia o ochronie danych osobowych.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1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PODPIS: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1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9.Podanie przez Panią/Pana danych osobowych jest warunkiem zawarcia umowy. Jest Pani/Pan zobowiązana/y do ich podania, a odmowa wyrażenia zgody lub cofnięcie zgody na ich przetwarzanie jest równoznaczne z rezygnacją z udziału w realizacji Inicjatywy.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10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10.Pani/Pana dane nie będą przetwarzane w sposób zautomatyzowany, w tym również w formie proﬁlowania.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  <w:font w:name="Calibri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72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110480" cy="1333500"/>
          <wp:effectExtent b="0" l="0" r="0" t="0"/>
          <wp:docPr descr="image1.png" id="1073741826" name="image1.png"/>
          <a:graphic>
            <a:graphicData uri="http://schemas.openxmlformats.org/drawingml/2006/picture">
              <pic:pic>
                <pic:nvPicPr>
                  <pic:cNvPr descr="image1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10480" cy="133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232" w:hanging="232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011" w:hanging="211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811" w:hanging="211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611" w:hanging="210.99999999999955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3411" w:hanging="211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4211" w:hanging="211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11" w:hanging="211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5811" w:hanging="211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6611" w:hanging="211"/>
      </w:pPr>
      <w:rPr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0"/>
        <w:szCs w:val="10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0"/>
        <w:szCs w:val="10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0"/>
        <w:szCs w:val="1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0"/>
        <w:szCs w:val="10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0"/>
        <w:szCs w:val="10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0"/>
        <w:szCs w:val="1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0"/>
        <w:szCs w:val="10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0"/>
        <w:szCs w:val="10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0"/>
        <w:szCs w:val="10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160" w:before="0" w:line="259" w:lineRule="auto"/>
      <w:ind w:left="0" w:right="0" w:firstLine="0"/>
      <w:jc w:val="left"/>
      <w:outlineLvl w:val="9"/>
    </w:pPr>
    <w:rPr>
      <w:rFonts w:ascii="Calibri" w:cs="Arial Unicode MS" w:eastAsia="Arial Unicode MS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14:textFill>
        <w14:solidFill>
          <w14:srgbClr w14:val="000000"/>
        </w14:solidFill>
      </w14:textFill>
    </w:rPr>
  </w:style>
  <w:style w:type="numbering" w:styleId="Numery">
    <w:name w:val="Numery"/>
    <w:pPr>
      <w:numPr>
        <w:numId w:val="1"/>
      </w:numPr>
    </w:p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160" w:line="288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QZNwMCY3ad6kW4tA9W7DFNTjtA==">CgMxLjA4AHIhMVQwa1FaSW5tNzhuN3JEVUlEVFlKRnJsbXZCTEp2dEVw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